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400" w:after="120"/>
        <w:rPr/>
      </w:pPr>
      <w:bookmarkStart w:id="0" w:name="_dmbitgd0zorx"/>
      <w:bookmarkEnd w:id="0"/>
      <w:r>
        <w:rPr/>
        <w:t>Exercise 1</w:t>
      </w:r>
    </w:p>
    <w:p>
      <w:pPr>
        <w:pStyle w:val="normal1"/>
        <w:rPr/>
      </w:pPr>
      <w:r>
        <w:rPr/>
        <w:t xml:space="preserve">Analyse the three metadata examples and determine whether you could use any of the associated data without additional information. </w:t>
        <w:br/>
      </w:r>
    </w:p>
    <w:p>
      <w:pPr>
        <w:pStyle w:val="normal1"/>
        <w:numPr>
          <w:ilvl w:val="0"/>
          <w:numId w:val="1"/>
        </w:numPr>
        <w:ind w:hanging="360" w:left="720"/>
        <w:rPr>
          <w:u w:val="none"/>
        </w:rPr>
      </w:pPr>
      <w:r>
        <w:rPr/>
        <w:t>Which example, in your opinion, is the most usable, and which is the least?</w:t>
      </w:r>
    </w:p>
    <w:p>
      <w:pPr>
        <w:pStyle w:val="normal1"/>
        <w:numPr>
          <w:ilvl w:val="0"/>
          <w:numId w:val="1"/>
        </w:numPr>
        <w:ind w:hanging="360" w:left="720"/>
        <w:rPr>
          <w:u w:val="none"/>
        </w:rPr>
      </w:pPr>
      <w:r>
        <w:rPr/>
        <w:t>What elements are missing that would make the data more reusable?</w:t>
      </w:r>
    </w:p>
    <w:p>
      <w:pPr>
        <w:pStyle w:val="Heading2"/>
        <w:rPr/>
      </w:pPr>
      <w:bookmarkStart w:id="1" w:name="_2gs59e3s3xhy"/>
      <w:bookmarkEnd w:id="1"/>
      <w:r>
        <w:rPr/>
        <w:t>Set A</w:t>
      </w:r>
    </w:p>
    <w:p>
      <w:pPr>
        <w:pStyle w:val="normal1"/>
        <w:rPr/>
      </w:pPr>
      <w:r>
        <w:rPr>
          <w:b/>
        </w:rPr>
        <w:t xml:space="preserve">Dataset Title: </w:t>
      </w:r>
      <w:r>
        <w:rPr/>
        <w:t>Pollinator network structure in Mediterranean olive orchards</w:t>
      </w:r>
    </w:p>
    <w:p>
      <w:pPr>
        <w:pStyle w:val="normal1"/>
        <w:rPr/>
      </w:pPr>
      <w:r>
        <w:rPr>
          <w:b/>
        </w:rPr>
        <w:t xml:space="preserve">Description: </w:t>
      </w:r>
      <w:r>
        <w:rPr/>
        <w:t>Detailed observations of pollinator species visiting olive trees in 15 orchards across southern Spain. Quantifies species interactions, visitation rates, and surrounding land-use variables. The data was collected by timed transect walks, 15 minutes per site by 4 trained entomologists. The environmental variables (exact date and time, weather conditions, land-use type within 1 km, floral abundance, pesticide use records) were recorded.</w:t>
      </w:r>
    </w:p>
    <w:p>
      <w:pPr>
        <w:pStyle w:val="normal1"/>
        <w:rPr/>
      </w:pPr>
      <w:r>
        <w:rPr>
          <w:b/>
        </w:rPr>
        <w:t xml:space="preserve">Principal Investigator: </w:t>
      </w:r>
      <w:r>
        <w:rPr/>
        <w:t>Dr. Maria González</w:t>
      </w:r>
    </w:p>
    <w:p>
      <w:pPr>
        <w:pStyle w:val="normal1"/>
        <w:rPr/>
      </w:pPr>
      <w:r>
        <w:rPr>
          <w:b/>
        </w:rPr>
        <w:t xml:space="preserve">Institution: </w:t>
      </w:r>
      <w:r>
        <w:rPr/>
        <w:t>Institute of Agroecology, University of Granada</w:t>
      </w:r>
    </w:p>
    <w:p>
      <w:pPr>
        <w:pStyle w:val="normal1"/>
        <w:rPr/>
      </w:pPr>
      <w:r>
        <w:rPr>
          <w:b/>
        </w:rPr>
        <w:t xml:space="preserve">Date of Data Collection: </w:t>
      </w:r>
      <w:r>
        <w:rPr/>
        <w:t>March – June 2022</w:t>
      </w:r>
    </w:p>
    <w:p>
      <w:pPr>
        <w:pStyle w:val="normal1"/>
        <w:rPr/>
      </w:pPr>
      <w:r>
        <w:rPr>
          <w:b/>
        </w:rPr>
        <w:t xml:space="preserve">Geographic Location: </w:t>
      </w:r>
      <w:r>
        <w:rPr/>
        <w:t>Andalusia, Spain (Coordinates per orchard provided)</w:t>
      </w:r>
    </w:p>
    <w:p>
      <w:pPr>
        <w:pStyle w:val="normal1"/>
        <w:rPr/>
      </w:pPr>
      <w:r>
        <w:rPr>
          <w:b/>
        </w:rPr>
        <w:t xml:space="preserve">Study Species: </w:t>
      </w:r>
      <w:r>
        <w:rPr/>
        <w:t>Pollinators (bees, flies, butterflies) visiting Olea europaea</w:t>
      </w:r>
    </w:p>
    <w:p>
      <w:pPr>
        <w:pStyle w:val="normal1"/>
        <w:rPr/>
      </w:pPr>
      <w:r>
        <w:rPr>
          <w:b/>
        </w:rPr>
        <w:t xml:space="preserve">Study Sites: </w:t>
      </w:r>
      <w:r>
        <w:rPr/>
        <w:t>15 olive orchards</w:t>
      </w:r>
    </w:p>
    <w:p>
      <w:pPr>
        <w:pStyle w:val="normal1"/>
        <w:rPr/>
      </w:pPr>
      <w:r>
        <w:rPr>
          <w:b/>
        </w:rPr>
        <w:t xml:space="preserve">Data Format: </w:t>
      </w:r>
      <w:r>
        <w:rPr/>
        <w:t>CSV (species matrix), shapefiles (site locations), PDF (protocol)</w:t>
      </w:r>
    </w:p>
    <w:p>
      <w:pPr>
        <w:pStyle w:val="normal1"/>
        <w:rPr/>
      </w:pPr>
      <w:r>
        <w:rPr>
          <w:b/>
        </w:rPr>
        <w:t xml:space="preserve">License: </w:t>
      </w:r>
      <w:r>
        <w:rPr/>
        <w:t>CC-BY 4.0</w:t>
      </w:r>
    </w:p>
    <w:p>
      <w:pPr>
        <w:pStyle w:val="normal1"/>
        <w:rPr/>
      </w:pPr>
      <w:r>
        <w:rPr>
          <w:b/>
        </w:rPr>
        <w:t xml:space="preserve">Contact Information: </w:t>
      </w:r>
      <w:r>
        <w:rPr/>
        <w:t>maria.gonzalez@granada.edu</w:t>
      </w:r>
    </w:p>
    <w:p>
      <w:pPr>
        <w:pStyle w:val="normal1"/>
        <w:rPr/>
      </w:pPr>
      <w:r>
        <w:rPr>
          <w:b/>
        </w:rPr>
        <w:t xml:space="preserve">Persistent Identifier (DOI): </w:t>
      </w:r>
      <w:r>
        <w:rPr/>
        <w:t>10.3456/olive.pollinators.2022</w:t>
      </w:r>
    </w:p>
    <w:p>
      <w:pPr>
        <w:pStyle w:val="Heading2"/>
        <w:rPr/>
      </w:pPr>
      <w:bookmarkStart w:id="2" w:name="_sydkcuybdlaa"/>
      <w:bookmarkEnd w:id="2"/>
      <w:r>
        <w:rPr/>
        <w:t>Set B</w:t>
      </w:r>
    </w:p>
    <w:p>
      <w:pPr>
        <w:pStyle w:val="normal1"/>
        <w:rPr/>
      </w:pPr>
      <w:r>
        <w:rPr>
          <w:b/>
        </w:rPr>
        <w:t>Dataset Title:</w:t>
      </w:r>
      <w:r>
        <w:rPr/>
        <w:t xml:space="preserve"> Amphibian population counts in Midwestern wetlands</w:t>
      </w:r>
    </w:p>
    <w:p>
      <w:pPr>
        <w:pStyle w:val="normal1"/>
        <w:rPr/>
      </w:pPr>
      <w:r>
        <w:rPr>
          <w:b/>
        </w:rPr>
        <w:t>Description:</w:t>
      </w:r>
      <w:r>
        <w:rPr/>
        <w:t xml:space="preserve"> Frog species counts from wetland sites in Illinois, investigating impacts of wetland size and road proximity on diversity.</w:t>
      </w:r>
    </w:p>
    <w:p>
      <w:pPr>
        <w:pStyle w:val="normal1"/>
        <w:rPr/>
      </w:pPr>
      <w:r>
        <w:rPr>
          <w:b/>
        </w:rPr>
        <w:t xml:space="preserve">Principal Investigator: </w:t>
      </w:r>
      <w:r>
        <w:rPr/>
        <w:t>Dr. Kevin Turner</w:t>
      </w:r>
    </w:p>
    <w:p>
      <w:pPr>
        <w:pStyle w:val="normal1"/>
        <w:rPr/>
      </w:pPr>
      <w:r>
        <w:rPr>
          <w:b/>
        </w:rPr>
        <w:t xml:space="preserve">Affiliation: </w:t>
      </w:r>
      <w:r>
        <w:rPr/>
        <w:t>University of Illinois</w:t>
      </w:r>
    </w:p>
    <w:p>
      <w:pPr>
        <w:pStyle w:val="normal1"/>
        <w:rPr/>
      </w:pPr>
      <w:r>
        <w:rPr>
          <w:b/>
        </w:rPr>
        <w:t xml:space="preserve">Data Collection Time: </w:t>
      </w:r>
      <w:r>
        <w:rPr/>
        <w:t>Spring 2023</w:t>
      </w:r>
    </w:p>
    <w:p>
      <w:pPr>
        <w:pStyle w:val="normal1"/>
        <w:rPr/>
      </w:pPr>
      <w:r>
        <w:rPr>
          <w:b/>
        </w:rPr>
        <w:t xml:space="preserve">Geographic Location: </w:t>
      </w:r>
      <w:r>
        <w:rPr/>
        <w:t>Illinois, USA (county-level specified)</w:t>
      </w:r>
    </w:p>
    <w:p>
      <w:pPr>
        <w:pStyle w:val="normal1"/>
        <w:rPr/>
      </w:pPr>
      <w:r>
        <w:rPr>
          <w:b/>
        </w:rPr>
        <w:t xml:space="preserve">Study Species: </w:t>
      </w:r>
      <w:r>
        <w:rPr/>
        <w:t>Frog species</w:t>
      </w:r>
    </w:p>
    <w:p>
      <w:pPr>
        <w:pStyle w:val="normal1"/>
        <w:rPr/>
      </w:pPr>
      <w:r>
        <w:rPr>
          <w:b/>
        </w:rPr>
        <w:t xml:space="preserve">Study Sites: </w:t>
      </w:r>
      <w:r>
        <w:rPr/>
        <w:t>12 wetlands of different size and different proximity to roads</w:t>
      </w:r>
    </w:p>
    <w:p>
      <w:pPr>
        <w:pStyle w:val="normal1"/>
        <w:rPr/>
      </w:pPr>
      <w:r>
        <w:rPr>
          <w:b/>
        </w:rPr>
        <w:t xml:space="preserve">Observation Method: </w:t>
      </w:r>
      <w:r>
        <w:rPr/>
        <w:t>Nighttime auditory surveys and recording. Recordings used as repeatability test.</w:t>
      </w:r>
    </w:p>
    <w:p>
      <w:pPr>
        <w:pStyle w:val="normal1"/>
        <w:rPr/>
      </w:pPr>
      <w:r>
        <w:rPr>
          <w:b/>
        </w:rPr>
        <w:t xml:space="preserve">Number of Observers: </w:t>
      </w:r>
      <w:r>
        <w:rPr/>
        <w:t>3</w:t>
      </w:r>
    </w:p>
    <w:p>
      <w:pPr>
        <w:pStyle w:val="normal1"/>
        <w:rPr/>
      </w:pPr>
      <w:r>
        <w:rPr>
          <w:b/>
        </w:rPr>
        <w:t xml:space="preserve">Data Format: </w:t>
      </w:r>
      <w:r>
        <w:rPr/>
        <w:t>CSV</w:t>
      </w:r>
    </w:p>
    <w:p>
      <w:pPr>
        <w:pStyle w:val="normal1"/>
        <w:rPr/>
      </w:pPr>
      <w:r>
        <w:rPr>
          <w:b/>
        </w:rPr>
        <w:t xml:space="preserve">License </w:t>
      </w:r>
      <w:r>
        <w:rPr/>
        <w:t>CC-BY</w:t>
      </w:r>
    </w:p>
    <w:p>
      <w:pPr>
        <w:pStyle w:val="normal1"/>
        <w:rPr/>
      </w:pPr>
      <w:r>
        <w:rPr>
          <w:b/>
        </w:rPr>
        <w:t xml:space="preserve">Persistent Identifier (DOI) </w:t>
      </w:r>
      <w:r>
        <w:rPr/>
        <w:t>10.9873/uil2023</w:t>
      </w:r>
    </w:p>
    <w:p>
      <w:pPr>
        <w:pStyle w:val="normal1"/>
        <w:rPr/>
      </w:pPr>
      <w:r>
        <w:rPr/>
      </w:r>
    </w:p>
    <w:p>
      <w:pPr>
        <w:pStyle w:val="Heading2"/>
        <w:rPr/>
      </w:pPr>
      <w:bookmarkStart w:id="3" w:name="_2rdekdjyb2fy"/>
      <w:bookmarkEnd w:id="3"/>
      <w:r>
        <w:rPr/>
        <w:t xml:space="preserve">Set </w:t>
      </w:r>
      <w:r>
        <w:rPr/>
        <w:t>C</w:t>
      </w:r>
    </w:p>
    <w:p>
      <w:pPr>
        <w:pStyle w:val="normal1"/>
        <w:rPr/>
      </w:pPr>
      <w:r>
        <w:rPr>
          <w:b/>
        </w:rPr>
        <w:t xml:space="preserve">Dataset Title: </w:t>
      </w:r>
      <w:r>
        <w:rPr/>
        <w:t>Tick abundance in temperate forests of Eastern Europe</w:t>
      </w:r>
    </w:p>
    <w:p>
      <w:pPr>
        <w:pStyle w:val="normal1"/>
        <w:rPr/>
      </w:pPr>
      <w:r>
        <w:rPr>
          <w:b/>
        </w:rPr>
        <w:t>Description:</w:t>
      </w:r>
      <w:r>
        <w:rPr/>
        <w:t xml:space="preserve"> Tick counts collected from forest sites to examine how canopy cover and temperature affect tick density. This data accompanies the publication “Differences in ticks activity between different temperature and light conditions in deciduous forests”.</w:t>
      </w:r>
    </w:p>
    <w:p>
      <w:pPr>
        <w:pStyle w:val="normal1"/>
        <w:rPr/>
      </w:pPr>
      <w:r>
        <w:rPr>
          <w:b/>
        </w:rPr>
        <w:t xml:space="preserve">Principal Investigator: </w:t>
      </w:r>
      <w:r>
        <w:rPr/>
        <w:t>Dr. Elena Novak, South-Eastern University, Department of Environmental Studies</w:t>
      </w:r>
    </w:p>
    <w:p>
      <w:pPr>
        <w:pStyle w:val="normal1"/>
        <w:rPr/>
      </w:pPr>
      <w:r>
        <w:rPr>
          <w:b/>
        </w:rPr>
        <w:t xml:space="preserve">Date of Data Collection: </w:t>
      </w:r>
      <w:r>
        <w:rPr/>
        <w:t>May – July 2022</w:t>
      </w:r>
    </w:p>
    <w:p>
      <w:pPr>
        <w:pStyle w:val="normal1"/>
        <w:rPr/>
      </w:pPr>
      <w:r>
        <w:rPr>
          <w:b/>
        </w:rPr>
        <w:t xml:space="preserve">Geographic Location: </w:t>
      </w:r>
      <w:r>
        <w:rPr/>
        <w:t>Poland</w:t>
      </w:r>
    </w:p>
    <w:p>
      <w:pPr>
        <w:pStyle w:val="normal1"/>
        <w:rPr/>
      </w:pPr>
      <w:r>
        <w:rPr>
          <w:b/>
        </w:rPr>
        <w:t xml:space="preserve">Study Species: </w:t>
      </w:r>
      <w:r>
        <w:rPr/>
        <w:t>Ixodid ticks</w:t>
      </w:r>
    </w:p>
    <w:p>
      <w:pPr>
        <w:pStyle w:val="normal1"/>
        <w:rPr/>
      </w:pPr>
      <w:r>
        <w:rPr>
          <w:b/>
        </w:rPr>
        <w:t xml:space="preserve">Number of Study Sites: </w:t>
      </w:r>
      <w:r>
        <w:rPr/>
        <w:t>10 forest sites</w:t>
      </w:r>
    </w:p>
    <w:p>
      <w:pPr>
        <w:pStyle w:val="normal1"/>
        <w:rPr/>
      </w:pPr>
      <w:r>
        <w:rPr>
          <w:b/>
        </w:rPr>
        <w:t xml:space="preserve">Observation Method: </w:t>
      </w:r>
      <w:r>
        <w:rPr/>
        <w:t>Drag sampling, 50 m transects</w:t>
      </w:r>
    </w:p>
    <w:p>
      <w:pPr>
        <w:pStyle w:val="normal1"/>
        <w:rPr/>
      </w:pPr>
      <w:r>
        <w:rPr>
          <w:b/>
        </w:rPr>
        <w:t xml:space="preserve">Environmental Variables Recorded: </w:t>
      </w:r>
      <w:r>
        <w:rPr/>
        <w:t>Canopy cover (%), temperature, light</w:t>
      </w:r>
    </w:p>
    <w:p>
      <w:pPr>
        <w:pStyle w:val="normal1"/>
        <w:rPr/>
      </w:pPr>
      <w:r>
        <w:rPr>
          <w:b/>
        </w:rPr>
        <w:t xml:space="preserve">Data Format </w:t>
      </w:r>
      <w:r>
        <w:rPr/>
        <w:t>CSV</w:t>
      </w:r>
    </w:p>
    <w:p>
      <w:pPr>
        <w:pStyle w:val="normal1"/>
        <w:rPr/>
      </w:pPr>
      <w:r>
        <w:rPr>
          <w:b/>
        </w:rPr>
        <w:t xml:space="preserve">License </w:t>
      </w:r>
      <w:r>
        <w:rPr/>
        <w:t>CC</w:t>
      </w:r>
    </w:p>
    <w:p>
      <w:pPr>
        <w:pStyle w:val="normal1"/>
        <w:rPr/>
      </w:pPr>
      <w:r>
        <w:rPr>
          <w:b/>
        </w:rPr>
        <w:t xml:space="preserve">Contact Information: </w:t>
      </w:r>
      <w:r>
        <w:rPr/>
        <w:t>ticksurvey@eeuniversity.edu</w:t>
      </w:r>
    </w:p>
    <w:p>
      <w:pPr>
        <w:pStyle w:val="normal1"/>
        <w:rPr/>
      </w:pPr>
      <w:r>
        <w:rPr>
          <w:b/>
        </w:rPr>
        <w:t xml:space="preserve">Cite as: </w:t>
      </w:r>
      <w:r>
        <w:rPr/>
        <w:t xml:space="preserve">Novak, E. (2022). Tick Abundance in Temperate Forests of Eastern Europe [Data set]. Eastern European University. </w:t>
      </w:r>
    </w:p>
    <w:p>
      <w:pPr>
        <w:pStyle w:val="normal1"/>
        <w:rPr/>
      </w:pPr>
      <w:r>
        <w:rPr>
          <w:b/>
        </w:rPr>
        <w:t xml:space="preserve">Data location: </w:t>
      </w:r>
      <w:r>
        <w:rPr/>
        <w:t>Available upon request at ticksurvey@eeuniversity.edu. CC-BY License</w:t>
        <w:tab/>
        <w:t xml:space="preserve"> </w:t>
        <w:tab/>
        <w:t xml:space="preserve"> </w:t>
        <w:tab/>
        <w:t xml:space="preserve"> </w:t>
        <w:tab/>
      </w:r>
    </w:p>
    <w:p>
      <w:pPr>
        <w:pStyle w:val="normal1"/>
        <w:rPr/>
      </w:pPr>
      <w:r>
        <w:rPr/>
      </w:r>
    </w:p>
    <w:p>
      <w:pPr>
        <w:pStyle w:val="normal1"/>
        <w:rPr/>
      </w:pPr>
      <w:r>
        <w:rPr/>
      </w:r>
    </w:p>
    <w:sectPr>
      <w:type w:val="nextPage"/>
      <w:pgSz w:w="12240" w:h="15840"/>
      <w:pgMar w:left="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Wingdings">
    <w:charset w:val="02"/>
    <w:family w:val="auto"/>
    <w:pitch w:val="default"/>
  </w:font>
  <w:font w:name="Wingdings 2">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normal1"/>
    <w:next w:val="normal1"/>
    <w:qFormat/>
    <w:pPr>
      <w:keepNext w:val="true"/>
      <w:keepLines/>
      <w:pageBreakBefore w:val="false"/>
      <w:spacing w:lineRule="auto" w:line="240" w:before="400" w:after="120"/>
    </w:pPr>
    <w:rPr>
      <w:sz w:val="40"/>
      <w:szCs w:val="40"/>
    </w:rPr>
  </w:style>
  <w:style w:type="paragraph" w:styleId="Heading2">
    <w:name w:val="Heading 2"/>
    <w:basedOn w:val="normal1"/>
    <w:next w:val="normal1"/>
    <w:qFormat/>
    <w:pPr>
      <w:keepNext w:val="true"/>
      <w:keepLines/>
      <w:pageBreakBefore w:val="false"/>
      <w:spacing w:lineRule="auto" w:line="240" w:before="360" w:after="120"/>
    </w:pPr>
    <w:rPr>
      <w:b w:val="false"/>
      <w:sz w:val="32"/>
      <w:szCs w:val="32"/>
    </w:rPr>
  </w:style>
  <w:style w:type="paragraph" w:styleId="Heading3">
    <w:name w:val="Heading 3"/>
    <w:basedOn w:val="normal1"/>
    <w:next w:val="normal1"/>
    <w:qFormat/>
    <w:pPr>
      <w:keepNext w:val="true"/>
      <w:keepLines/>
      <w:pageBreakBefore w:val="false"/>
      <w:spacing w:lineRule="auto" w:line="240" w:before="320" w:after="80"/>
    </w:pPr>
    <w:rPr>
      <w:b w:val="false"/>
      <w:color w:val="434343"/>
      <w:sz w:val="28"/>
      <w:szCs w:val="28"/>
    </w:rPr>
  </w:style>
  <w:style w:type="paragraph" w:styleId="Heading4">
    <w:name w:val="Heading 4"/>
    <w:basedOn w:val="normal1"/>
    <w:next w:val="normal1"/>
    <w:qFormat/>
    <w:pPr>
      <w:keepNext w:val="true"/>
      <w:keepLines/>
      <w:pageBreakBefore w:val="false"/>
      <w:spacing w:lineRule="auto" w:line="240" w:before="280" w:after="80"/>
    </w:pPr>
    <w:rPr>
      <w:color w:val="666666"/>
      <w:sz w:val="24"/>
      <w:szCs w:val="24"/>
    </w:rPr>
  </w:style>
  <w:style w:type="paragraph" w:styleId="Heading5">
    <w:name w:val="Heading 5"/>
    <w:basedOn w:val="normal1"/>
    <w:next w:val="normal1"/>
    <w:qFormat/>
    <w:pPr>
      <w:keepNext w:val="true"/>
      <w:keepLines/>
      <w:pageBreakBefore w:val="false"/>
      <w:spacing w:lineRule="auto" w:line="240" w:before="240" w:after="80"/>
    </w:pPr>
    <w:rPr>
      <w:color w:val="666666"/>
      <w:sz w:val="22"/>
      <w:szCs w:val="22"/>
    </w:rPr>
  </w:style>
  <w:style w:type="paragraph" w:styleId="Heading6">
    <w:name w:val="Heading 6"/>
    <w:basedOn w:val="normal1"/>
    <w:next w:val="normal1"/>
    <w:qFormat/>
    <w:pPr>
      <w:keepNext w:val="true"/>
      <w:keepLines/>
      <w:pageBreakBefore w:val="false"/>
      <w:spacing w:lineRule="auto" w:line="240" w:before="240" w:after="80"/>
    </w:pPr>
    <w:rPr>
      <w:i/>
      <w:color w:val="666666"/>
      <w:sz w:val="22"/>
      <w:szCs w:val="22"/>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paragraph" w:styleId="normal1" w:default="1">
    <w:name w:val="normal1"/>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qFormat/>
    <w:pPr>
      <w:keepNext w:val="true"/>
      <w:keepLines/>
      <w:pageBreakBefore w:val="false"/>
      <w:spacing w:lineRule="auto" w:line="240" w:before="0" w:after="60"/>
    </w:pPr>
    <w:rPr>
      <w:sz w:val="52"/>
      <w:szCs w:val="52"/>
    </w:rPr>
  </w:style>
  <w:style w:type="paragraph" w:styleId="Subtitle">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LibreOffice/24.2.7.2$Linux_X86_64 LibreOffice_project/420$Build-2</Application>
  <AppVersion>15.0000</AppVersion>
  <Pages>2</Pages>
  <Words>400</Words>
  <Characters>2614</Characters>
  <CharactersWithSpaces>2978</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en-GB</dc:language>
  <cp:lastModifiedBy/>
  <dcterms:modified xsi:type="dcterms:W3CDTF">2025-03-25T14:45:25Z</dcterms:modified>
  <cp:revision>1</cp:revision>
  <dc:subject/>
  <dc:title/>
</cp:coreProperties>
</file>